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9C" w:rsidRPr="0023729C" w:rsidRDefault="0023729C" w:rsidP="0023729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8"/>
          <w:szCs w:val="28"/>
          <w:lang w:eastAsia="zh-CN" w:bidi="hi-IN"/>
        </w:rPr>
      </w:pPr>
    </w:p>
    <w:tbl>
      <w:tblPr>
        <w:tblW w:w="5422" w:type="pc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370"/>
      </w:tblGrid>
      <w:tr w:rsidR="0023729C" w:rsidRPr="0023729C" w:rsidTr="00FE5004"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 муниципаль</w:t>
            </w:r>
            <w:r w:rsidRPr="00723EBE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ной услуги</w:t>
            </w:r>
            <w:r w:rsidR="00E131F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31F3">
              <w:rPr>
                <w:rFonts w:ascii="Liberation Serif" w:hAnsi="Liberation Serif" w:cs="Liberation Serif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bookmarkEnd w:id="0"/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п</w:t>
            </w:r>
            <w:proofErr w:type="gramEnd"/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требования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23EBE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пояснения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Получатели услуг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Default="00E131F3" w:rsidP="00FE5004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1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елем на получение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муниципальной</w:t>
            </w:r>
            <w:proofErr w:type="gramEnd"/>
          </w:p>
          <w:p w:rsidR="00E131F3" w:rsidRPr="00E131F3" w:rsidRDefault="00E131F3" w:rsidP="00FE5004">
            <w:pPr>
              <w:widowControl w:val="0"/>
              <w:spacing w:after="0" w:line="322" w:lineRule="exact"/>
              <w:ind w:right="1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 является родитель (законный представитель) ребенка (далее – заявитель) или их уполномоченный представитель.</w:t>
            </w:r>
          </w:p>
          <w:p w:rsidR="00723EBE" w:rsidRPr="00723EBE" w:rsidRDefault="00723EBE" w:rsidP="00FE5004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1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23EBE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Заявителем на получение</w:t>
            </w:r>
          </w:p>
          <w:p w:rsidR="00723EBE" w:rsidRPr="00723EBE" w:rsidRDefault="00723EBE" w:rsidP="00FE5004">
            <w:pPr>
              <w:widowControl w:val="0"/>
              <w:spacing w:after="0" w:line="322" w:lineRule="exact"/>
              <w:ind w:right="1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723EBE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  <w:proofErr w:type="gramEnd"/>
          </w:p>
          <w:p w:rsidR="00723EBE" w:rsidRPr="0023729C" w:rsidRDefault="00723EBE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Документы, необходимые для предоставления услуги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получения муниципальной услуги заявитель представляет: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- В случае обращения заявителя в личном кабинете на  ЕГПУ – заявление о предоставлении муниципальной услуги;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- В случае личного обращения заявителя: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1) заявление о предоставлении муниципальной услуги согласно Приложению № 4 к настоящему регламенту и документы в соответствии с подпунктами 2–8 настоящего пункта регламента.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2) 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системы межведомственного электронного взаимодействия (далее – СМЭВ);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3) документ, подтверждающий право заявителя на пребывание в Российской Федерации, документ (документы), удостоверяющий (удостоверяющие) личность ребенка и подтверждающий (подтверждающие) законность представления прав ребенка (для </w:t>
            </w: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заявителя – иностранного гражданина либо лица без гражданства);</w:t>
            </w:r>
            <w:proofErr w:type="gramEnd"/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4) документ, подтверждающий установление опеки (при необходимости).</w:t>
            </w: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</w:t>
            </w: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случае</w:t>
            </w:r>
            <w:proofErr w:type="gramStart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proofErr w:type="gramEnd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Федерации.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5) документ психолого-медико-педагогической комиссии (при необходимости);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6) документ, подтверждающий потребность в обучении в группе оздоровительной направленности (при необходимости);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7) 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 w:rsidR="00E131F3" w:rsidRPr="00E131F3" w:rsidRDefault="00E131F3" w:rsidP="00FE5004">
            <w:pPr>
              <w:suppressAutoHyphens/>
              <w:autoSpaceDE w:val="0"/>
              <w:autoSpaceDN w:val="0"/>
              <w:spacing w:after="0" w:line="240" w:lineRule="auto"/>
              <w:ind w:right="140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8) 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  <w:p w:rsidR="0023729C" w:rsidRPr="0023729C" w:rsidRDefault="0023729C" w:rsidP="00FE5004">
            <w:pPr>
              <w:spacing w:after="0" w:line="240" w:lineRule="auto"/>
              <w:ind w:right="140" w:firstLine="709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Способы направления запроса на получение услуги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32A" w:rsidRPr="0054032A" w:rsidRDefault="0054032A" w:rsidP="00FE5004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Л</w:t>
            </w:r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>ичный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прием заявителя в Управлении</w:t>
            </w:r>
          </w:p>
          <w:p w:rsidR="0023729C" w:rsidRDefault="0054032A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>образования администрации Камышловского муниципального района, подведомственной уполномоченному органу организации, или в государственном бюджетном учреждении Свердловской области «Многофункциональный центр предоставления государственных и муниципальных услуг» и его филиалы (далее – ГБУ СО «МФЦ»)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242062" w:rsidRPr="00242062" w:rsidRDefault="0054032A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242062" w:rsidRPr="0034144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242062"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Обращение Заявителя на получение</w:t>
            </w:r>
          </w:p>
          <w:p w:rsidR="0054032A" w:rsidRPr="0054032A" w:rsidRDefault="00242062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Срок предоставления услуги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9255B4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3 рабочих дней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Стоимость услуги и порядок оплаты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42062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Муниципальная услуга предоставляется без взимания государственной пошлины или иной платы.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Результаты предоставления услуги 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42062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Результатом предоставления муниципальной услуги является: постановка на учет детей, нужд</w:t>
            </w:r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ающихся в предоставлении место  в дошкольную образовательную организацию </w:t>
            </w: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(промежуточный результат) и направление </w:t>
            </w:r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>в дошкольную образовательную организаци</w:t>
            </w:r>
            <w:proofErr w:type="gramStart"/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>ю</w:t>
            </w: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proofErr w:type="gramEnd"/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основной результат)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Основания для отказа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C15E36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>Оснований для отказа в предоставлении муниципальной услуги в части основного результата – направления – не предусмотрено</w:t>
            </w: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Порядок обжалования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C15E36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Заявитель вправе обжаловать действия (бездействия) и (или) решения, осуществляемые (принятые) в ходе предоставления муниципальной услуги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(далее – жалоба), уп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олномоченным органом, образовательной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организацией, а также решения и действия (бездействие) должностных лиц, муниципальных служащих уполномоченног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 органа, сотрудников образовательной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организации и работников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C15E36">
              <w:rPr>
                <w:rFonts w:ascii="Liberation Serif" w:eastAsia="Calibri" w:hAnsi="Liberation Serif" w:cs="Times New Roman"/>
                <w:sz w:val="24"/>
                <w:szCs w:val="24"/>
              </w:rPr>
              <w:t>ГБУ СО «МФЦ»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досудебном (внесудебном) порядке в случаях, предусмотренных статьей 11.1 Федерального закона № 210-ФЗ</w:t>
            </w:r>
            <w:proofErr w:type="gramEnd"/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Полное </w:t>
            </w: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наименование и почтовый адрес органа, координирующего предоставление услуги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A47" w:rsidRDefault="00AD0A47" w:rsidP="00FE50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4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Камышловского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муниципального района </w:t>
            </w:r>
          </w:p>
          <w:p w:rsidR="00AD0A47" w:rsidRPr="0023729C" w:rsidRDefault="00AD0A47" w:rsidP="00FE50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40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Адрес: Свердловская область, </w:t>
            </w:r>
            <w:proofErr w:type="spellStart"/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г. Камышлов, ул. Свердлова, д.41, кабинет 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23729C" w:rsidRPr="0023729C" w:rsidRDefault="0023729C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10.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Номера телефонов, учреждений, уполномоченных на предоставление услуги 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ECC" w:rsidRDefault="00491ECC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Управ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ление образования администрации</w:t>
            </w:r>
          </w:p>
          <w:p w:rsidR="00C45189" w:rsidRDefault="00491ECC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Камы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шловского муниципального района,</w:t>
            </w: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23729C" w:rsidRDefault="00491ECC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тел. </w:t>
            </w: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8343(75)2-30-12; 8343(75)2-40-08;</w:t>
            </w:r>
          </w:p>
          <w:p w:rsidR="00C45189" w:rsidRPr="000C5EF4" w:rsidRDefault="000C5EF4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Аксарихинский</w:t>
            </w:r>
            <w:proofErr w:type="spellEnd"/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8343(75)94-1-80;</w:t>
            </w:r>
          </w:p>
          <w:p w:rsidR="000C5EF4" w:rsidRDefault="000C5EF4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Баранниковский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8343(75)34-2-88;</w:t>
            </w:r>
          </w:p>
          <w:p w:rsidR="000C5EF4" w:rsidRDefault="000C5EF4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Галкинский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 </w:t>
            </w:r>
          </w:p>
          <w:p w:rsidR="000C5EF4" w:rsidRDefault="000C5EF4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8343(75)31-3-16;</w:t>
            </w:r>
          </w:p>
          <w:p w:rsidR="000C5EF4" w:rsidRDefault="000C5EF4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Захаровский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тел. </w:t>
            </w:r>
            <w:r w:rsidR="00277643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8343(75)39-3-83;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Квашнинский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8343(75)44-1-48;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Кочневская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СОШ,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8343(75)42-7-47;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Калиновский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8343(75)41-1-92;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Куровский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8343(75)43-2-74;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МКОУ Никольская ООШ,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8343(75)41-5-25;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Обуховский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8343(75)32-5-85;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Обуховский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 №2,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8343(75)32-4-50;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Октябрьский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8343(75)41-7-30,</w:t>
            </w:r>
          </w:p>
          <w:p w:rsidR="00277643" w:rsidRDefault="00277643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Скатинский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8343(75)35-1-66;</w:t>
            </w:r>
          </w:p>
          <w:p w:rsidR="00277643" w:rsidRDefault="004B7190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Шипицынский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4B7190" w:rsidRDefault="004B7190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тел.8343(75)41-3-94;</w:t>
            </w:r>
          </w:p>
          <w:p w:rsidR="004B7190" w:rsidRDefault="004B7190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4B719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Порошинский детский сад №10,</w:t>
            </w:r>
          </w:p>
          <w:p w:rsidR="004B7190" w:rsidRDefault="004B7190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8343(75)96-5-10,</w:t>
            </w:r>
          </w:p>
          <w:p w:rsidR="004B7190" w:rsidRDefault="004B7190" w:rsidP="00FE500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Порошинский детский сад №12,</w:t>
            </w:r>
          </w:p>
          <w:p w:rsidR="004B7190" w:rsidRPr="004B7190" w:rsidRDefault="004B7190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8343(75)96-5-04.</w:t>
            </w:r>
          </w:p>
          <w:p w:rsidR="00491ECC" w:rsidRPr="00491ECC" w:rsidRDefault="00491ECC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FE500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График и время приема координирующего органа </w:t>
            </w:r>
          </w:p>
        </w:tc>
        <w:tc>
          <w:tcPr>
            <w:tcW w:w="7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Понедельник-четверг:</w:t>
            </w:r>
          </w:p>
          <w:p w:rsidR="00C45189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 8-00 до 17-00 часов</w:t>
            </w:r>
          </w:p>
          <w:p w:rsidR="00C45189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(перерыв на обед с 12.00 до 12-45)</w:t>
            </w:r>
          </w:p>
          <w:p w:rsidR="00C45189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Пятница </w:t>
            </w:r>
          </w:p>
          <w:p w:rsidR="00C45189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 8-00 до 16-00 часов</w:t>
            </w:r>
          </w:p>
          <w:p w:rsidR="00C45189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(перерыв на обед с 12.00 до 12-45)</w:t>
            </w:r>
          </w:p>
          <w:p w:rsidR="00C45189" w:rsidRPr="0023729C" w:rsidRDefault="00C45189" w:rsidP="00FE5004">
            <w:pPr>
              <w:widowControl w:val="0"/>
              <w:suppressLineNumbers/>
              <w:suppressAutoHyphens/>
              <w:spacing w:after="0" w:line="240" w:lineRule="auto"/>
              <w:ind w:right="14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E55F49" w:rsidRDefault="00E55F49"/>
    <w:sectPr w:rsidR="00E55F49" w:rsidSect="00FE50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2BB"/>
    <w:multiLevelType w:val="hybridMultilevel"/>
    <w:tmpl w:val="5A7E2AAE"/>
    <w:lvl w:ilvl="0" w:tplc="C568C9A6">
      <w:start w:val="1"/>
      <w:numFmt w:val="decimal"/>
      <w:lvlText w:val="%1."/>
      <w:lvlJc w:val="left"/>
      <w:pPr>
        <w:ind w:left="420" w:hanging="360"/>
      </w:pPr>
      <w:rPr>
        <w:rFonts w:ascii="Liberation Serif" w:eastAsia="Calibr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693DDE"/>
    <w:multiLevelType w:val="hybridMultilevel"/>
    <w:tmpl w:val="043E163E"/>
    <w:lvl w:ilvl="0" w:tplc="C6706C7A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4CFF"/>
    <w:multiLevelType w:val="hybridMultilevel"/>
    <w:tmpl w:val="2038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5DD0"/>
    <w:multiLevelType w:val="multilevel"/>
    <w:tmpl w:val="6C00A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C61558"/>
    <w:multiLevelType w:val="multilevel"/>
    <w:tmpl w:val="0672A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D9"/>
    <w:rsid w:val="000C5EF4"/>
    <w:rsid w:val="001C2BD9"/>
    <w:rsid w:val="001C34B0"/>
    <w:rsid w:val="0023729C"/>
    <w:rsid w:val="00242062"/>
    <w:rsid w:val="00277643"/>
    <w:rsid w:val="00491ECC"/>
    <w:rsid w:val="004B7190"/>
    <w:rsid w:val="0054032A"/>
    <w:rsid w:val="006D26E6"/>
    <w:rsid w:val="00723EBE"/>
    <w:rsid w:val="009255B4"/>
    <w:rsid w:val="00AD0A47"/>
    <w:rsid w:val="00C15E36"/>
    <w:rsid w:val="00C45189"/>
    <w:rsid w:val="00E131F3"/>
    <w:rsid w:val="00E55F49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Коряпина</dc:creator>
  <cp:keywords/>
  <dc:description/>
  <cp:lastModifiedBy>MKDOU№12</cp:lastModifiedBy>
  <cp:revision>5</cp:revision>
  <dcterms:created xsi:type="dcterms:W3CDTF">2025-12-17T05:08:00Z</dcterms:created>
  <dcterms:modified xsi:type="dcterms:W3CDTF">2025-12-17T10:31:00Z</dcterms:modified>
</cp:coreProperties>
</file>