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F" w:rsidRDefault="008E29C1" w:rsidP="0043542F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EF741D"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 w:rsidR="000761EE">
        <w:rPr>
          <w:b/>
          <w:color w:val="222222"/>
          <w:sz w:val="28"/>
          <w:szCs w:val="28"/>
          <w:lang w:val="ru-RU"/>
        </w:rPr>
        <w:t>пед</w:t>
      </w:r>
      <w:r w:rsidRPr="00EF741D">
        <w:rPr>
          <w:b/>
          <w:color w:val="222222"/>
          <w:sz w:val="28"/>
          <w:szCs w:val="28"/>
          <w:lang w:val="ru-RU"/>
        </w:rPr>
        <w:t>диагностик</w:t>
      </w:r>
      <w:r w:rsidR="009B4088" w:rsidRPr="00EF741D">
        <w:rPr>
          <w:b/>
          <w:color w:val="222222"/>
          <w:sz w:val="28"/>
          <w:szCs w:val="28"/>
          <w:lang w:val="ru-RU"/>
        </w:rPr>
        <w:t>и</w:t>
      </w:r>
      <w:proofErr w:type="spellEnd"/>
      <w:r w:rsidR="009B4088" w:rsidRPr="00EF741D">
        <w:rPr>
          <w:b/>
          <w:color w:val="222222"/>
          <w:sz w:val="28"/>
          <w:szCs w:val="28"/>
          <w:lang w:val="ru-RU"/>
        </w:rPr>
        <w:t xml:space="preserve"> развития воспитанников </w:t>
      </w:r>
      <w:r w:rsidR="0043542F">
        <w:rPr>
          <w:b/>
          <w:color w:val="222222"/>
          <w:sz w:val="28"/>
          <w:szCs w:val="28"/>
          <w:lang w:val="ru-RU"/>
        </w:rPr>
        <w:t>возрастной группы детей от 5-6 лет</w:t>
      </w:r>
    </w:p>
    <w:p w:rsidR="0073181E" w:rsidRPr="0043542F" w:rsidRDefault="000761EE" w:rsidP="0043542F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         </w:t>
      </w:r>
      <w:r w:rsidR="0043542F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EF741D">
        <w:rPr>
          <w:b/>
          <w:color w:val="222222"/>
          <w:sz w:val="28"/>
          <w:szCs w:val="28"/>
          <w:lang w:val="ru-RU"/>
        </w:rPr>
        <w:t>«</w:t>
      </w:r>
      <w:r w:rsidR="00F01AF7" w:rsidRPr="00EF741D">
        <w:rPr>
          <w:b/>
          <w:color w:val="222222"/>
          <w:sz w:val="28"/>
          <w:szCs w:val="28"/>
          <w:lang w:val="ru-RU"/>
        </w:rPr>
        <w:t>Физическое</w:t>
      </w:r>
      <w:r w:rsidR="000D0F11" w:rsidRPr="00EF741D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EF741D">
        <w:rPr>
          <w:b/>
          <w:color w:val="222222"/>
          <w:sz w:val="28"/>
          <w:szCs w:val="28"/>
          <w:lang w:val="ru-RU"/>
        </w:rPr>
        <w:t>развитие»</w:t>
      </w:r>
      <w:r w:rsidR="008E29C1" w:rsidRPr="00EF741D">
        <w:rPr>
          <w:b/>
          <w:color w:val="222222"/>
          <w:sz w:val="28"/>
          <w:szCs w:val="28"/>
        </w:rPr>
        <w:t> </w:t>
      </w:r>
      <w:r w:rsidR="0043542F">
        <w:rPr>
          <w:b/>
          <w:color w:val="222222"/>
          <w:sz w:val="28"/>
          <w:szCs w:val="28"/>
          <w:lang w:val="ru-RU"/>
        </w:rPr>
        <w:t xml:space="preserve">по </w:t>
      </w:r>
      <w:r w:rsidR="000D0F11" w:rsidRPr="00EF741D">
        <w:rPr>
          <w:b/>
          <w:color w:val="222222"/>
          <w:sz w:val="28"/>
          <w:szCs w:val="28"/>
          <w:lang w:val="ru-RU"/>
        </w:rPr>
        <w:t xml:space="preserve">ФОП </w:t>
      </w:r>
      <w:r w:rsidR="000D0F11" w:rsidRPr="00EF741D">
        <w:rPr>
          <w:b/>
          <w:sz w:val="28"/>
          <w:szCs w:val="28"/>
          <w:lang w:val="ru-RU"/>
        </w:rPr>
        <w:t xml:space="preserve">ДО </w:t>
      </w:r>
      <w:r w:rsidR="00F01AF7" w:rsidRPr="00EF741D">
        <w:rPr>
          <w:b/>
          <w:sz w:val="28"/>
          <w:szCs w:val="28"/>
          <w:lang w:val="ru-RU"/>
        </w:rPr>
        <w:t>(</w:t>
      </w:r>
      <w:proofErr w:type="spellStart"/>
      <w:proofErr w:type="gramStart"/>
      <w:r w:rsidR="00F01AF7" w:rsidRPr="00EF741D">
        <w:rPr>
          <w:b/>
          <w:sz w:val="28"/>
          <w:szCs w:val="28"/>
          <w:lang w:val="ru-RU"/>
        </w:rPr>
        <w:t>п</w:t>
      </w:r>
      <w:proofErr w:type="spellEnd"/>
      <w:proofErr w:type="gramEnd"/>
      <w:r w:rsidR="00F01AF7" w:rsidRPr="00EF741D">
        <w:rPr>
          <w:b/>
          <w:sz w:val="28"/>
          <w:szCs w:val="28"/>
          <w:lang w:val="ru-RU"/>
        </w:rPr>
        <w:t xml:space="preserve"> 22</w:t>
      </w:r>
      <w:r w:rsidR="009B4088" w:rsidRPr="00EF741D">
        <w:rPr>
          <w:b/>
          <w:sz w:val="28"/>
          <w:szCs w:val="28"/>
          <w:lang w:val="ru-RU"/>
        </w:rPr>
        <w:t>.6</w:t>
      </w:r>
      <w:r w:rsidR="005C4BC9" w:rsidRPr="00EF741D">
        <w:rPr>
          <w:b/>
          <w:sz w:val="28"/>
          <w:szCs w:val="28"/>
          <w:lang w:val="ru-RU"/>
        </w:rPr>
        <w:t>)</w:t>
      </w:r>
      <w:r w:rsidR="00EF741D">
        <w:rPr>
          <w:b/>
          <w:sz w:val="28"/>
          <w:szCs w:val="28"/>
          <w:lang w:val="ru-RU"/>
        </w:rPr>
        <w:t xml:space="preserve">              дата ______________</w:t>
      </w:r>
    </w:p>
    <w:p w:rsidR="008E29C1" w:rsidRPr="00EF741D" w:rsidRDefault="00E24D1E" w:rsidP="00B0144A">
      <w:pPr>
        <w:spacing w:before="0" w:beforeAutospacing="0" w:after="0" w:afterAutospacing="0"/>
        <w:rPr>
          <w:rFonts w:hAnsi="Times New Roman" w:cs="Times New Roman"/>
          <w:i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EF741D">
        <w:rPr>
          <w:rFonts w:hAnsi="Times New Roman" w:cs="Times New Roman"/>
          <w:i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EF741D">
        <w:rPr>
          <w:rFonts w:hAnsi="Times New Roman" w:cs="Times New Roman"/>
          <w:i/>
          <w:sz w:val="20"/>
          <w:szCs w:val="20"/>
        </w:rPr>
        <w:t> </w:t>
      </w:r>
      <w:r w:rsidR="008E29C1" w:rsidRPr="00EF741D">
        <w:rPr>
          <w:rFonts w:hAnsi="Times New Roman" w:cs="Times New Roman"/>
          <w:i/>
          <w:sz w:val="20"/>
          <w:szCs w:val="20"/>
          <w:lang w:val="ru-RU"/>
        </w:rPr>
        <w:t>используйте универсальные маркеры:</w:t>
      </w:r>
      <w:r w:rsidR="00B0144A" w:rsidRPr="00EF741D">
        <w:rPr>
          <w:rFonts w:hAnsi="Times New Roman" w:cs="Times New Roman"/>
          <w:i/>
          <w:sz w:val="20"/>
          <w:szCs w:val="20"/>
          <w:lang w:val="ru-RU"/>
        </w:rPr>
        <w:t xml:space="preserve"> </w:t>
      </w:r>
    </w:p>
    <w:p w:rsidR="00C32F6C" w:rsidRDefault="00E24D1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E24D1E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E24D1E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E24D1E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B4088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62738F" w:rsidRDefault="002A23D4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62738F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C30D0" w:rsidRPr="0062738F">
              <w:rPr>
                <w:b/>
                <w:bCs/>
                <w:color w:val="252525"/>
                <w:spacing w:val="-2"/>
                <w:lang w:val="ru-RU"/>
              </w:rPr>
              <w:t>ФИЗИЧЕСКАЯ КУЛЬТУРА</w:t>
            </w:r>
          </w:p>
          <w:p w:rsidR="002A23D4" w:rsidRPr="0062738F" w:rsidRDefault="008E29C1" w:rsidP="0062738F">
            <w:pPr>
              <w:spacing w:before="0" w:beforeAutospacing="0" w:after="0" w:afterAutospacing="0"/>
              <w:rPr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1.1. </w:t>
            </w:r>
            <w:r w:rsidR="009B4088" w:rsidRPr="0062738F">
              <w:rPr>
                <w:rFonts w:ascii="Times New Roman" w:hAnsi="Times New Roman"/>
                <w:color w:val="000000"/>
                <w:lang w:val="ru-RU" w:eastAsia="ru-RU"/>
              </w:rPr>
              <w:t>Ребенок умеет перестраиваться в колонну  по двое, по трое, равняться, размыкаться в колонне, шеренге. Выполняет повороты направо, налево, кругом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2738F" w:rsidRDefault="001A22BD" w:rsidP="0062738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62738F">
              <w:rPr>
                <w:rFonts w:hAnsi="Times New Roman" w:cs="Times New Roman"/>
                <w:b/>
                <w:color w:val="000000"/>
                <w:lang w:val="ru-RU"/>
              </w:rPr>
              <w:t>1.</w:t>
            </w:r>
            <w:r w:rsidR="00B45405" w:rsidRPr="0062738F">
              <w:rPr>
                <w:rFonts w:hAnsi="Times New Roman" w:cs="Times New Roman"/>
                <w:b/>
                <w:color w:val="000000"/>
                <w:lang w:val="ru-RU"/>
              </w:rPr>
              <w:t>2</w:t>
            </w:r>
            <w:r w:rsidRPr="0062738F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1C30D0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Ребенок </w:t>
            </w:r>
            <w:r w:rsidR="009B4088" w:rsidRPr="0062738F">
              <w:rPr>
                <w:rFonts w:ascii="Times New Roman" w:hAnsi="Times New Roman"/>
                <w:color w:val="000000"/>
                <w:lang w:val="ru-RU" w:eastAsia="ru-RU"/>
              </w:rPr>
              <w:t>прыгает в длину с места (не менее 80 см)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B4088" w:rsidRPr="0062738F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088" w:rsidRPr="0062738F" w:rsidRDefault="009B4088" w:rsidP="0062738F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62738F">
              <w:rPr>
                <w:b/>
                <w:sz w:val="22"/>
                <w:szCs w:val="22"/>
              </w:rPr>
              <w:t xml:space="preserve">1.3. </w:t>
            </w:r>
            <w:r w:rsidRPr="0062738F">
              <w:rPr>
                <w:sz w:val="22"/>
                <w:szCs w:val="22"/>
              </w:rPr>
              <w:t>Ребенок выполняет 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62738F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2738F" w:rsidRDefault="009B4088" w:rsidP="0062738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1.4</w:t>
            </w:r>
            <w:r w:rsidR="002A23D4" w:rsidRPr="0062738F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62738F">
              <w:rPr>
                <w:rFonts w:ascii="Times New Roman" w:hAnsi="Times New Roman"/>
                <w:color w:val="000000"/>
                <w:lang w:val="ru-RU" w:eastAsia="ru-RU"/>
              </w:rPr>
              <w:t>Ребенок м</w:t>
            </w:r>
            <w:r w:rsidR="00F01AF7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етает </w:t>
            </w:r>
            <w:r w:rsidRPr="0062738F">
              <w:rPr>
                <w:rFonts w:ascii="Times New Roman" w:hAnsi="Times New Roman"/>
                <w:color w:val="000000"/>
                <w:lang w:val="ru-RU" w:eastAsia="ru-RU"/>
              </w:rPr>
              <w:t>предметы правой и левой рукой на расстояние 5-9 м, в вертикальную и горизонтальную цель с расстояния 3-4 м, сочетает замах с броском.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62738F" w:rsidRDefault="009B4088" w:rsidP="0062738F">
            <w:pPr>
              <w:spacing w:before="0" w:beforeAutospacing="0" w:after="0" w:afterAutospacing="0"/>
              <w:ind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1.5</w:t>
            </w:r>
            <w:r w:rsidR="001A22BD" w:rsidRPr="0062738F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Ребенок 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отбивает мяч об пол двумя руками и одной рукой </w:t>
            </w:r>
            <w:r w:rsidR="00B45405" w:rsidRPr="0062738F">
              <w:rPr>
                <w:lang w:val="ru-RU"/>
              </w:rPr>
              <w:t>не м</w:t>
            </w:r>
            <w:r w:rsidRPr="0062738F">
              <w:rPr>
                <w:lang w:val="ru-RU"/>
              </w:rPr>
              <w:t>енее 10</w:t>
            </w:r>
            <w:r w:rsidR="00B45405" w:rsidRPr="0062738F">
              <w:rPr>
                <w:lang w:val="ru-RU"/>
              </w:rPr>
              <w:t xml:space="preserve"> раз подряд; </w:t>
            </w:r>
            <w:r w:rsidRPr="0062738F">
              <w:rPr>
                <w:lang w:val="ru-RU"/>
              </w:rPr>
              <w:t>ведение мяча 5-6 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62738F" w:rsidRDefault="009B4088" w:rsidP="0062738F">
            <w:pPr>
              <w:spacing w:after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1.6</w:t>
            </w:r>
            <w:r w:rsidR="001A22BD" w:rsidRPr="0062738F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62738F">
              <w:rPr>
                <w:rFonts w:ascii="Times New Roman" w:hAnsi="Times New Roman"/>
                <w:color w:val="000000"/>
                <w:lang w:val="ru-RU" w:eastAsia="ru-RU"/>
              </w:rPr>
              <w:t>У ребенка р</w:t>
            </w:r>
            <w:r w:rsidR="00F01AF7" w:rsidRPr="0062738F">
              <w:rPr>
                <w:rFonts w:ascii="Times New Roman" w:hAnsi="Times New Roman"/>
                <w:color w:val="000000"/>
                <w:lang w:val="ru-RU" w:eastAsia="ru-RU"/>
              </w:rPr>
              <w:t>азвит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>а быст</w:t>
            </w:r>
            <w:r w:rsidR="00EA5F9D" w:rsidRPr="0062738F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>ота бега (</w:t>
            </w:r>
            <w:r w:rsidRPr="0062738F">
              <w:rPr>
                <w:rFonts w:ascii="Times New Roman" w:hAnsi="Times New Roman"/>
                <w:color w:val="000000"/>
                <w:lang w:val="ru-RU" w:eastAsia="ru-RU"/>
              </w:rPr>
              <w:t>быстрый бег, челночный бег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62738F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1AF7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F7" w:rsidRPr="0062738F" w:rsidRDefault="009B4088" w:rsidP="0062738F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1.7</w:t>
            </w:r>
            <w:r w:rsidR="00F01AF7" w:rsidRPr="0062738F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62738F">
              <w:rPr>
                <w:rFonts w:ascii="Times New Roman" w:hAnsi="Times New Roman"/>
                <w:lang w:val="ru-RU" w:eastAsia="ru-RU"/>
              </w:rPr>
              <w:t>У ребенка р</w:t>
            </w:r>
            <w:r w:rsidR="00F01AF7" w:rsidRPr="0062738F">
              <w:rPr>
                <w:rFonts w:ascii="Times New Roman" w:hAnsi="Times New Roman"/>
                <w:lang w:val="ru-RU" w:eastAsia="ru-RU"/>
              </w:rPr>
              <w:t xml:space="preserve">азвита выносливость 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 (бег в медленном темпе в течени</w:t>
            </w:r>
            <w:proofErr w:type="gramStart"/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proofErr w:type="gramEnd"/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 1</w:t>
            </w:r>
            <w:r w:rsidRPr="0062738F">
              <w:rPr>
                <w:rFonts w:ascii="Times New Roman" w:hAnsi="Times New Roman"/>
                <w:color w:val="000000"/>
                <w:lang w:val="ru-RU" w:eastAsia="ru-RU"/>
              </w:rPr>
              <w:t xml:space="preserve">,5 – 2 </w:t>
            </w:r>
            <w:r w:rsidR="00B45405" w:rsidRPr="0062738F">
              <w:rPr>
                <w:rFonts w:ascii="Times New Roman" w:hAnsi="Times New Roman"/>
                <w:color w:val="000000"/>
                <w:lang w:val="ru-RU" w:eastAsia="ru-RU"/>
              </w:rPr>
              <w:t>мин.)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62738F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45405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405" w:rsidRPr="0062738F" w:rsidRDefault="009B4088" w:rsidP="0062738F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1.8</w:t>
            </w:r>
            <w:r w:rsidR="00B45405" w:rsidRPr="0062738F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B45405" w:rsidRPr="0062738F">
              <w:rPr>
                <w:rFonts w:ascii="Times New Roman" w:hAnsi="Times New Roman"/>
                <w:lang w:val="ru-RU" w:eastAsia="ru-RU"/>
              </w:rPr>
              <w:t>У ребенка развита гибкость (наклон вперед из положения стоя)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62738F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62738F" w:rsidRDefault="002A23D4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1C30D0" w:rsidRPr="0062738F">
              <w:rPr>
                <w:b/>
                <w:bCs/>
                <w:color w:val="252525"/>
                <w:spacing w:val="-2"/>
                <w:lang w:val="ru-RU"/>
              </w:rPr>
              <w:t>ПОДВИЖНЫЕ ИГРЫ</w:t>
            </w:r>
          </w:p>
          <w:p w:rsidR="002A23D4" w:rsidRPr="0062738F" w:rsidRDefault="008E29C1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2.1. </w:t>
            </w:r>
            <w:r w:rsidR="00EA5F9D" w:rsidRPr="0062738F">
              <w:rPr>
                <w:rFonts w:hAnsi="Times New Roman" w:cs="Times New Roman"/>
                <w:color w:val="000000"/>
                <w:lang w:val="ru-RU"/>
              </w:rPr>
              <w:t xml:space="preserve">Ребенок </w:t>
            </w:r>
            <w:r w:rsidR="009B4088" w:rsidRPr="0062738F">
              <w:rPr>
                <w:rFonts w:hAnsi="Times New Roman" w:cs="Times New Roman"/>
                <w:color w:val="000000"/>
                <w:lang w:val="ru-RU"/>
              </w:rPr>
              <w:t xml:space="preserve"> проявляет интерес к подвижным играм и игровым упражнениям, к сюжетным и бессюжетным играм, играм-эстафетам, играм с правилами и на проявление творчества, находчивости, целеустремленности</w:t>
            </w:r>
            <w:r w:rsidR="00481E4C" w:rsidRPr="0062738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481E4C" w:rsidRPr="0062738F">
              <w:rPr>
                <w:rFonts w:ascii="Times New Roman" w:hAnsi="Times New Roman"/>
                <w:color w:val="000000"/>
                <w:lang w:val="ru-RU" w:eastAsia="ru-RU"/>
              </w:rPr>
              <w:t>стремится участвовать в играх-соревнованиях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62738F" w:rsidTr="0062738F">
        <w:trPr>
          <w:trHeight w:val="202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62738F" w:rsidRDefault="00481E4C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lastRenderedPageBreak/>
              <w:t>3. СПОРТИВНЫЕ ИГРЫ</w:t>
            </w:r>
            <w:r w:rsidR="0062738F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62738F">
              <w:rPr>
                <w:b/>
                <w:bCs/>
                <w:color w:val="252525"/>
                <w:spacing w:val="-2"/>
              </w:rPr>
              <w:t>3</w:t>
            </w:r>
            <w:r w:rsidRPr="0062738F">
              <w:rPr>
                <w:b/>
                <w:bCs/>
                <w:spacing w:val="-2"/>
              </w:rPr>
              <w:t>.1.</w:t>
            </w:r>
            <w:r w:rsidRPr="0062738F">
              <w:rPr>
                <w:b/>
                <w:bCs/>
                <w:color w:val="FF0000"/>
                <w:spacing w:val="-2"/>
              </w:rPr>
              <w:t xml:space="preserve"> </w:t>
            </w:r>
            <w:r w:rsidR="00AE36BB" w:rsidRPr="0062738F">
              <w:t xml:space="preserve">Ребенок владеет элементами игры в городки: бросание биты сбоку, выбивание городка с кона (5-6 м) и </w:t>
            </w:r>
            <w:proofErr w:type="spellStart"/>
            <w:r w:rsidR="00AE36BB" w:rsidRPr="0062738F">
              <w:t>полукона</w:t>
            </w:r>
            <w:proofErr w:type="spellEnd"/>
            <w:r w:rsidR="00AE36BB" w:rsidRPr="0062738F">
              <w:t xml:space="preserve"> (2-3 м); знание 3-4 фигур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AE36BB" w:rsidRPr="0062738F" w:rsidTr="0062738F">
        <w:trPr>
          <w:trHeight w:val="527"/>
        </w:trPr>
        <w:tc>
          <w:tcPr>
            <w:tcW w:w="8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6BB" w:rsidRPr="0062738F" w:rsidRDefault="00AE36BB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3.2. </w:t>
            </w:r>
            <w:r w:rsidRPr="0062738F">
              <w:rPr>
                <w:bCs/>
                <w:color w:val="252525"/>
                <w:spacing w:val="-2"/>
                <w:lang w:val="ru-RU"/>
              </w:rPr>
              <w:t xml:space="preserve">Ребенок владеет </w:t>
            </w:r>
            <w:r w:rsidRPr="0062738F">
              <w:rPr>
                <w:lang w:val="ru-RU"/>
              </w:rPr>
              <w:t>элементами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6BB" w:rsidRPr="0062738F" w:rsidRDefault="00AE36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62738F" w:rsidRDefault="00481E4C" w:rsidP="0062738F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sz w:val="22"/>
                <w:szCs w:val="22"/>
              </w:rPr>
            </w:pPr>
            <w:r w:rsidRPr="0062738F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3.3. </w:t>
            </w:r>
            <w:r w:rsidRPr="0062738F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62738F">
              <w:rPr>
                <w:sz w:val="22"/>
                <w:szCs w:val="22"/>
              </w:rPr>
              <w:t>элементами бадминтона: отбивание волана ракеткой в заданном направлении (игра с педагогом)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62738F" w:rsidRDefault="00481E4C" w:rsidP="0062738F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b/>
                <w:bCs/>
                <w:color w:val="252525"/>
                <w:spacing w:val="-2"/>
                <w:sz w:val="22"/>
                <w:szCs w:val="22"/>
              </w:rPr>
            </w:pPr>
            <w:r w:rsidRPr="0062738F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3.4. </w:t>
            </w:r>
            <w:r w:rsidRPr="0062738F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62738F">
              <w:rPr>
                <w:sz w:val="22"/>
                <w:szCs w:val="22"/>
              </w:rPr>
              <w:t>элементами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62738F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62738F" w:rsidRDefault="001C30D0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3. СПОРТИВНЫЕ УПРАЖНЕНИЯ</w:t>
            </w:r>
          </w:p>
          <w:p w:rsidR="002A23D4" w:rsidRPr="0062738F" w:rsidRDefault="008E29C1" w:rsidP="0062738F">
            <w:pPr>
              <w:spacing w:before="0" w:beforeAutospacing="0" w:after="0" w:afterAutospacing="0"/>
              <w:rPr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3.1. </w:t>
            </w:r>
            <w:r w:rsidR="001C30D0" w:rsidRPr="0062738F">
              <w:rPr>
                <w:rFonts w:hAnsi="Times New Roman" w:cs="Times New Roman"/>
                <w:color w:val="000000"/>
                <w:lang w:val="ru-RU"/>
              </w:rPr>
              <w:t>У ребенка развиты навыки катания на санках:</w:t>
            </w:r>
            <w:r w:rsidR="001C30D0" w:rsidRPr="0062738F">
              <w:rPr>
                <w:rFonts w:hAnsi="Times New Roman" w:cs="Times New Roman"/>
                <w:color w:val="000000"/>
              </w:rPr>
              <w:t> </w:t>
            </w:r>
            <w:r w:rsidR="00481E4C" w:rsidRPr="0062738F">
              <w:rPr>
                <w:lang w:val="ru-RU"/>
              </w:rPr>
              <w:t>по прямой, со скоростью, с горки, подъем с санками в гору, с торможением при спуске с горки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2738F" w:rsidRDefault="002A23D4" w:rsidP="0062738F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62738F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3.2. </w:t>
            </w:r>
            <w:proofErr w:type="gramStart"/>
            <w:r w:rsidR="001C30D0" w:rsidRPr="0062738F">
              <w:rPr>
                <w:sz w:val="22"/>
                <w:szCs w:val="22"/>
              </w:rPr>
              <w:t>У ребенка развиты навыки катания на трехколесном велосипеде</w:t>
            </w:r>
            <w:r w:rsidR="00481E4C" w:rsidRPr="0062738F">
              <w:rPr>
                <w:sz w:val="22"/>
                <w:szCs w:val="22"/>
              </w:rPr>
              <w:t>, самокате</w:t>
            </w:r>
            <w:r w:rsidR="001C30D0" w:rsidRPr="0062738F">
              <w:rPr>
                <w:sz w:val="22"/>
                <w:szCs w:val="22"/>
              </w:rPr>
              <w:t>: </w:t>
            </w:r>
            <w:r w:rsidR="00481E4C" w:rsidRPr="0062738F">
              <w:rPr>
                <w:sz w:val="22"/>
                <w:szCs w:val="22"/>
              </w:rPr>
              <w:t>по прямой, по кругу, с разворотом, с разной скоростью; с поворотами направо и налево, соблюдая правила безопасного передвижения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EA5F9D">
        <w:trPr>
          <w:trHeight w:val="75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2738F" w:rsidRDefault="002A23D4" w:rsidP="0062738F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62738F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3.3. </w:t>
            </w:r>
            <w:r w:rsidR="001C30D0" w:rsidRPr="0062738F">
              <w:rPr>
                <w:sz w:val="22"/>
                <w:szCs w:val="22"/>
              </w:rPr>
              <w:t xml:space="preserve">У ребенка развиты навыки ходьбы на лыжах: </w:t>
            </w:r>
            <w:r w:rsidR="00481E4C" w:rsidRPr="0062738F">
              <w:rPr>
                <w:sz w:val="22"/>
                <w:szCs w:val="22"/>
              </w:rPr>
              <w:t>по лыжне (на расстояние до 500 м); скользящим шагом; повороты на месте (направо и налево) с переступанием; подъем на склон прямо «ступающим шагом», «</w:t>
            </w:r>
            <w:proofErr w:type="spellStart"/>
            <w:r w:rsidR="00481E4C" w:rsidRPr="0062738F">
              <w:rPr>
                <w:sz w:val="22"/>
                <w:szCs w:val="22"/>
              </w:rPr>
              <w:t>полуёлочкой</w:t>
            </w:r>
            <w:proofErr w:type="spellEnd"/>
            <w:r w:rsidR="00481E4C" w:rsidRPr="0062738F">
              <w:rPr>
                <w:sz w:val="22"/>
                <w:szCs w:val="22"/>
              </w:rPr>
              <w:t>» (прямо и наискось), соблюдая правила безопасного передвижения.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D77" w:rsidRPr="0062738F" w:rsidRDefault="002A23D4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>4</w:t>
            </w:r>
            <w:r w:rsidR="00B75D77" w:rsidRPr="0062738F">
              <w:rPr>
                <w:b/>
                <w:bCs/>
                <w:color w:val="252525"/>
                <w:spacing w:val="-2"/>
                <w:lang w:val="ru-RU"/>
              </w:rPr>
              <w:t>. ФОРМИР</w:t>
            </w:r>
            <w:r w:rsidR="001C30D0" w:rsidRPr="0062738F">
              <w:rPr>
                <w:b/>
                <w:bCs/>
                <w:color w:val="252525"/>
                <w:spacing w:val="-2"/>
                <w:lang w:val="ru-RU"/>
              </w:rPr>
              <w:t>ОВАНИЕ ОСНОВ ЗДОРОВОГО ОБРАЗА ЖИЗНИ</w:t>
            </w:r>
          </w:p>
          <w:p w:rsidR="002A23D4" w:rsidRPr="0062738F" w:rsidRDefault="008E29C1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4.1. </w:t>
            </w:r>
            <w:r w:rsidR="001C30D0" w:rsidRPr="0062738F">
              <w:rPr>
                <w:rFonts w:ascii="Times New Roman" w:hAnsi="Times New Roman"/>
                <w:lang w:val="ru-RU" w:eastAsia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2738F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62738F" w:rsidRDefault="00EA5F9D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4.2. </w:t>
            </w:r>
            <w:r w:rsidRPr="0062738F">
              <w:rPr>
                <w:bCs/>
                <w:color w:val="252525"/>
                <w:spacing w:val="-2"/>
                <w:lang w:val="ru-RU"/>
              </w:rPr>
              <w:t xml:space="preserve">Ребенок имеет </w:t>
            </w:r>
            <w:r w:rsidRPr="0062738F">
              <w:rPr>
                <w:lang w:val="ru-RU"/>
              </w:rPr>
              <w:t>первичные представления</w:t>
            </w:r>
            <w:r w:rsidR="00481E4C" w:rsidRPr="0062738F">
              <w:rPr>
                <w:lang w:val="ru-RU"/>
              </w:rPr>
              <w:t xml:space="preserve"> о</w:t>
            </w:r>
            <w:r w:rsidRPr="0062738F">
              <w:rPr>
                <w:lang w:val="ru-RU"/>
              </w:rPr>
              <w:t xml:space="preserve"> </w:t>
            </w:r>
            <w:r w:rsidR="00481E4C" w:rsidRPr="0062738F">
              <w:rPr>
                <w:lang w:val="ru-RU"/>
              </w:rPr>
              <w:t>разных видах спорта  и выдающихся достижениях российских спортсменов, роли физкультуры и спорта для укрепления здоровья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62738F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62738F" w:rsidRDefault="00EA5F9D" w:rsidP="0062738F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62738F">
              <w:rPr>
                <w:b/>
                <w:bCs/>
                <w:color w:val="252525"/>
                <w:spacing w:val="-2"/>
                <w:lang w:val="ru-RU"/>
              </w:rPr>
              <w:t xml:space="preserve">4.3. </w:t>
            </w:r>
            <w:r w:rsidRPr="0062738F">
              <w:rPr>
                <w:rFonts w:hAnsi="Times New Roman" w:cs="Times New Roman"/>
                <w:color w:val="000000"/>
                <w:lang w:val="ru-RU"/>
              </w:rPr>
              <w:t xml:space="preserve">Ребенок соблюдает правила </w:t>
            </w:r>
            <w:r w:rsidR="0053603A" w:rsidRPr="0062738F">
              <w:rPr>
                <w:lang w:val="ru-RU"/>
              </w:rPr>
              <w:t xml:space="preserve"> безопасного поведения в двигательной деятельности, в том числе во время туристических прогулок, походов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62738F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62738F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0D0" w:rsidRPr="0062738F" w:rsidRDefault="001C30D0" w:rsidP="0062738F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62738F">
              <w:rPr>
                <w:rFonts w:hAnsi="Times New Roman" w:cs="Times New Roman"/>
                <w:b/>
                <w:color w:val="000000"/>
                <w:lang w:val="ru-RU"/>
              </w:rPr>
              <w:t>5. АКТИВНЫЙ ОТДЫХ</w:t>
            </w:r>
          </w:p>
          <w:p w:rsidR="00B0144A" w:rsidRPr="0062738F" w:rsidRDefault="001C30D0" w:rsidP="0062738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62738F">
              <w:rPr>
                <w:rFonts w:hAnsi="Times New Roman" w:cs="Times New Roman"/>
                <w:b/>
                <w:color w:val="000000"/>
                <w:lang w:val="ru-RU"/>
              </w:rPr>
              <w:t>5</w:t>
            </w:r>
            <w:r w:rsidR="00B75D77" w:rsidRPr="0062738F">
              <w:rPr>
                <w:rFonts w:hAnsi="Times New Roman" w:cs="Times New Roman"/>
                <w:b/>
                <w:color w:val="000000"/>
                <w:lang w:val="ru-RU"/>
              </w:rPr>
              <w:t>.</w:t>
            </w:r>
            <w:r w:rsidRPr="0062738F">
              <w:rPr>
                <w:rFonts w:hAnsi="Times New Roman" w:cs="Times New Roman"/>
                <w:b/>
                <w:color w:val="000000"/>
                <w:lang w:val="ru-RU"/>
              </w:rPr>
              <w:t>1</w:t>
            </w:r>
            <w:r w:rsidR="00B75D77" w:rsidRPr="0062738F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Pr="0062738F">
              <w:rPr>
                <w:rFonts w:hAnsi="Times New Roman" w:cs="Times New Roman"/>
                <w:color w:val="000000"/>
                <w:lang w:val="ru-RU"/>
              </w:rPr>
              <w:t>Ребенок активно принимает участие в физкультурных досугах</w:t>
            </w:r>
            <w:r w:rsidR="00EA5F9D" w:rsidRPr="0062738F">
              <w:rPr>
                <w:rFonts w:hAnsi="Times New Roman" w:cs="Times New Roman"/>
                <w:color w:val="000000"/>
                <w:lang w:val="ru-RU"/>
              </w:rPr>
              <w:t>, праздниках</w:t>
            </w:r>
            <w:r w:rsidR="0053603A" w:rsidRPr="0062738F">
              <w:rPr>
                <w:rFonts w:hAnsi="Times New Roman" w:cs="Times New Roman"/>
                <w:color w:val="000000"/>
                <w:lang w:val="ru-RU"/>
              </w:rPr>
              <w:t>, туристических прогулках и экскурсиях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62738F">
        <w:trPr>
          <w:trHeight w:val="102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2738F">
              <w:rPr>
                <w:rFonts w:hAnsi="Times New Roman" w:cs="Times New Roman"/>
                <w:color w:val="000000"/>
              </w:rPr>
              <w:t>Итого</w:t>
            </w:r>
            <w:proofErr w:type="spellEnd"/>
            <w:r w:rsidR="00C32F6C" w:rsidRPr="0062738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62738F">
              <w:rPr>
                <w:rFonts w:hAnsi="Times New Roman" w:cs="Times New Roman"/>
                <w:color w:val="000000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2738F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62738F">
        <w:trPr>
          <w:trHeight w:val="627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6C" w:rsidRPr="0062738F" w:rsidRDefault="0062738F" w:rsidP="0062738F">
            <w:pPr>
              <w:tabs>
                <w:tab w:val="left" w:pos="2595"/>
                <w:tab w:val="left" w:pos="5835"/>
                <w:tab w:val="left" w:pos="9840"/>
                <w:tab w:val="left" w:pos="12990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62738F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269.45pt;margin-top:-.45pt;width:12.65pt;height:11.4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Pr="0062738F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08.95pt;margin-top:-.45pt;width:12.65pt;height:11.9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Pr="0062738F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630.3pt;margin-top:-.45pt;width:12.65pt;height:12.9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62738F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467.45pt;margin-top:-.45pt;width:12.65pt;height:12.1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EF741D" w:rsidRPr="0062738F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proofErr w:type="gramStart"/>
            <w:r w:rsidR="00EF741D" w:rsidRPr="0062738F">
              <w:rPr>
                <w:rFonts w:hAnsi="Times New Roman" w:cs="Times New Roman"/>
                <w:color w:val="000000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proofErr w:type="gramEnd"/>
          </w:p>
        </w:tc>
      </w:tr>
    </w:tbl>
    <w:p w:rsidR="00C32F6C" w:rsidRPr="00B6461B" w:rsidRDefault="00C32F6C" w:rsidP="0062738F">
      <w:pPr>
        <w:pStyle w:val="Style1"/>
        <w:widowControl/>
        <w:spacing w:before="67" w:line="240" w:lineRule="auto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>Аналитическая справка по результатам педагогической диагностики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1C30D0">
        <w:rPr>
          <w:rStyle w:val="FontStyle82"/>
          <w:sz w:val="22"/>
          <w:szCs w:val="22"/>
        </w:rPr>
        <w:t>ФИЗИЧЕСКОЕ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E24D1E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E24D1E">
        <w:rPr>
          <w:noProof/>
          <w:sz w:val="22"/>
          <w:szCs w:val="22"/>
        </w:rPr>
        <w:pict>
          <v:oval id="_x0000_s1035" style="position:absolute;margin-left:495.85pt;margin-top:23.55pt;width:12.65pt;height:11.45pt;z-index:251667456" fillcolor="#4f81bd [3204]" strokecolor="#f2f2f2 [3041]" strokeweight="3pt">
            <v:shadow on="t" type="perspective" color="#243f60 [1604]" opacity=".5" offset="1pt" offset2="-1pt"/>
          </v:oval>
        </w:pict>
      </w:r>
      <w:r w:rsidRPr="00E24D1E">
        <w:rPr>
          <w:noProof/>
        </w:rPr>
        <w:pict>
          <v:oval id="_x0000_s1034" style="position:absolute;margin-left:467.25pt;margin-top:23.05pt;width:12.65pt;height:11.95pt;z-index:251666432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</w:p>
    <w:p w:rsidR="00EF741D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EF741D">
        <w:rPr>
          <w:rStyle w:val="FontStyle83"/>
          <w:sz w:val="22"/>
          <w:szCs w:val="22"/>
        </w:rPr>
        <w:t xml:space="preserve"> (       +        )</w:t>
      </w:r>
      <w:r w:rsidRPr="00B6461B">
        <w:rPr>
          <w:rStyle w:val="FontStyle83"/>
          <w:sz w:val="22"/>
          <w:szCs w:val="22"/>
        </w:rPr>
        <w:t xml:space="preserve">, </w:t>
      </w:r>
      <w:proofErr w:type="gramEnd"/>
      <w:r w:rsidRPr="00B6461B">
        <w:rPr>
          <w:rStyle w:val="FontStyle83"/>
          <w:sz w:val="22"/>
          <w:szCs w:val="22"/>
        </w:rPr>
        <w:t>а именно:</w:t>
      </w:r>
    </w:p>
    <w:p w:rsidR="00EF741D" w:rsidRDefault="00E24D1E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E24D1E">
        <w:rPr>
          <w:noProof/>
        </w:rPr>
        <w:pict>
          <v:oval id="_x0000_s1040" style="position:absolute;margin-left:354.75pt;margin-top:7.6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2"/>
          <w:szCs w:val="22"/>
        </w:rPr>
        <w:pict>
          <v:oval id="_x0000_s1039" style="position:absolute;margin-left:242.25pt;margin-top:7.6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23pt;margin-top:7.65pt;width:12.65pt;height:11.45pt;z-index:25166848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38" style="position:absolute;margin-left:0;margin-top:7.15pt;width:12.65pt;height:11.95pt;z-index:251669504" fillcolor="#9bbb59 [3206]" strokecolor="#f2f2f2 [3041]" strokeweight="3pt">
            <v:shadow on="t" type="perspective" color="#4e6128 [1606]" opacity=".5" offset="1pt" offset2="-1pt"/>
          </v:oval>
        </w:pic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 </w: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62738F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73181E" w:rsidRPr="008E29C1" w:rsidRDefault="00EF741D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</w:t>
      </w:r>
    </w:p>
    <w:sectPr w:rsidR="0073181E" w:rsidRPr="008E29C1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761EE"/>
    <w:rsid w:val="000D08B4"/>
    <w:rsid w:val="000D0F11"/>
    <w:rsid w:val="00194FA9"/>
    <w:rsid w:val="001A19AD"/>
    <w:rsid w:val="001A22BD"/>
    <w:rsid w:val="001C30D0"/>
    <w:rsid w:val="002A23D4"/>
    <w:rsid w:val="002D33B1"/>
    <w:rsid w:val="002D3591"/>
    <w:rsid w:val="003514A0"/>
    <w:rsid w:val="003B6332"/>
    <w:rsid w:val="003E1A6B"/>
    <w:rsid w:val="0043542F"/>
    <w:rsid w:val="00481E4C"/>
    <w:rsid w:val="0049696E"/>
    <w:rsid w:val="004F7E17"/>
    <w:rsid w:val="0053603A"/>
    <w:rsid w:val="005A05CE"/>
    <w:rsid w:val="005C4BC9"/>
    <w:rsid w:val="0062738F"/>
    <w:rsid w:val="00653AF6"/>
    <w:rsid w:val="0073181E"/>
    <w:rsid w:val="008E29C1"/>
    <w:rsid w:val="0096702B"/>
    <w:rsid w:val="009B4088"/>
    <w:rsid w:val="00A6670C"/>
    <w:rsid w:val="00AD024C"/>
    <w:rsid w:val="00AE36BB"/>
    <w:rsid w:val="00B0144A"/>
    <w:rsid w:val="00B45405"/>
    <w:rsid w:val="00B73A5A"/>
    <w:rsid w:val="00B75D77"/>
    <w:rsid w:val="00BA264D"/>
    <w:rsid w:val="00C32F6C"/>
    <w:rsid w:val="00C8004B"/>
    <w:rsid w:val="00D92F88"/>
    <w:rsid w:val="00DB36F1"/>
    <w:rsid w:val="00E24D1E"/>
    <w:rsid w:val="00E438A1"/>
    <w:rsid w:val="00E72F58"/>
    <w:rsid w:val="00EA5F9D"/>
    <w:rsid w:val="00EF741D"/>
    <w:rsid w:val="00F01AF7"/>
    <w:rsid w:val="00F01E19"/>
    <w:rsid w:val="00F71AD4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EA5F9D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 каб</cp:lastModifiedBy>
  <cp:revision>19</cp:revision>
  <cp:lastPrinted>2023-10-23T05:53:00Z</cp:lastPrinted>
  <dcterms:created xsi:type="dcterms:W3CDTF">2011-11-02T04:15:00Z</dcterms:created>
  <dcterms:modified xsi:type="dcterms:W3CDTF">2023-10-23T05:53:00Z</dcterms:modified>
</cp:coreProperties>
</file>